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2CE1" w14:textId="77777777" w:rsidR="00F15ECF" w:rsidRDefault="00F15ECF" w:rsidP="004E28A5">
      <w:pPr>
        <w:jc w:val="right"/>
      </w:pPr>
    </w:p>
    <w:p w14:paraId="0D4E8E68" w14:textId="11A4376F" w:rsidR="00737ABE" w:rsidRDefault="00737ABE" w:rsidP="001D347E">
      <w:pPr>
        <w:jc w:val="center"/>
      </w:pPr>
    </w:p>
    <w:p w14:paraId="19B9D704" w14:textId="77777777" w:rsidR="00F15ECF" w:rsidRDefault="00F15ECF"/>
    <w:p w14:paraId="097A86E1" w14:textId="77777777" w:rsidR="00F15ECF" w:rsidRPr="00F15ECF" w:rsidRDefault="00757499" w:rsidP="00F15ECF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F15EC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15ECF" w:rsidRPr="00F15ECF">
        <w:rPr>
          <w:rFonts w:asciiTheme="majorEastAsia" w:eastAsiaTheme="majorEastAsia" w:hAnsiTheme="majorEastAsia" w:hint="eastAsia"/>
          <w:sz w:val="24"/>
          <w:szCs w:val="24"/>
        </w:rPr>
        <w:t>共同募金配分金事業「中央区</w:t>
      </w:r>
      <w:r w:rsidRPr="00F15ECF">
        <w:rPr>
          <w:rFonts w:asciiTheme="majorEastAsia" w:eastAsiaTheme="majorEastAsia" w:hAnsiTheme="majorEastAsia" w:hint="eastAsia"/>
          <w:sz w:val="24"/>
          <w:szCs w:val="24"/>
        </w:rPr>
        <w:t>赤い羽根地域づくり助成</w:t>
      </w:r>
      <w:r w:rsidR="00F15ECF" w:rsidRPr="00F15ECF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14:paraId="3C9511B9" w14:textId="77777777" w:rsidR="00757499" w:rsidRPr="00F15ECF" w:rsidRDefault="003F2121" w:rsidP="00F15ECF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助成金交付基準</w:t>
      </w:r>
    </w:p>
    <w:p w14:paraId="3DD5B196" w14:textId="77777777" w:rsidR="00F15ECF" w:rsidRDefault="00F15ECF"/>
    <w:p w14:paraId="4A0A96FE" w14:textId="77777777" w:rsidR="00D0599E" w:rsidRDefault="00D0599E"/>
    <w:p w14:paraId="134F5D67" w14:textId="566DA160" w:rsidR="00D0599E" w:rsidRDefault="004E28A5">
      <w:r>
        <w:rPr>
          <w:rFonts w:hint="eastAsia"/>
        </w:rPr>
        <w:t xml:space="preserve">　　１．交通費：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0E6359">
        <w:rPr>
          <w:rFonts w:hint="eastAsia"/>
        </w:rPr>
        <w:t>500</w:t>
      </w:r>
      <w:r>
        <w:rPr>
          <w:rFonts w:hint="eastAsia"/>
        </w:rPr>
        <w:t>円を上限とする。</w:t>
      </w:r>
    </w:p>
    <w:p w14:paraId="66BEE4B3" w14:textId="77777777" w:rsidR="004E28A5" w:rsidRDefault="004E28A5"/>
    <w:p w14:paraId="44588E47" w14:textId="77777777" w:rsidR="004F1BA0" w:rsidRPr="009E2A49" w:rsidRDefault="004E28A5" w:rsidP="004F1BA0">
      <w:pPr>
        <w:ind w:leftChars="200" w:left="840" w:hangingChars="200" w:hanging="420"/>
      </w:pPr>
      <w:r>
        <w:rPr>
          <w:rFonts w:hint="eastAsia"/>
        </w:rPr>
        <w:t>２</w:t>
      </w:r>
      <w:r w:rsidR="00757499" w:rsidRPr="009E2A49">
        <w:rPr>
          <w:rFonts w:hint="eastAsia"/>
        </w:rPr>
        <w:t>．</w:t>
      </w:r>
      <w:r w:rsidRPr="009E2A49">
        <w:rPr>
          <w:rFonts w:hint="eastAsia"/>
        </w:rPr>
        <w:t>謝金：</w:t>
      </w:r>
      <w:r w:rsidR="004F1BA0" w:rsidRPr="009E2A49">
        <w:rPr>
          <w:rFonts w:hint="eastAsia"/>
        </w:rPr>
        <w:t>原則、講師謝金については、社会通念上</w:t>
      </w:r>
      <w:r w:rsidRPr="009E2A49">
        <w:rPr>
          <w:rFonts w:hint="eastAsia"/>
        </w:rPr>
        <w:t>妥当と思われる額を助成</w:t>
      </w:r>
      <w:r w:rsidR="00A36921" w:rsidRPr="009E2A49">
        <w:rPr>
          <w:rFonts w:hint="eastAsia"/>
        </w:rPr>
        <w:t>対象</w:t>
      </w:r>
      <w:r w:rsidRPr="009E2A49">
        <w:rPr>
          <w:rFonts w:hint="eastAsia"/>
        </w:rPr>
        <w:t>とし、</w:t>
      </w:r>
    </w:p>
    <w:p w14:paraId="14571F2D" w14:textId="69D26850" w:rsidR="004E28A5" w:rsidRPr="009E2A49" w:rsidRDefault="00A85221" w:rsidP="004F1BA0">
      <w:pPr>
        <w:ind w:firstLineChars="350" w:firstLine="735"/>
      </w:pPr>
      <w:r w:rsidRPr="009E2A49">
        <w:rPr>
          <w:rFonts w:hint="eastAsia"/>
        </w:rPr>
        <w:t>審査会</w:t>
      </w:r>
      <w:r w:rsidR="004E28A5" w:rsidRPr="009E2A49">
        <w:rPr>
          <w:rFonts w:hint="eastAsia"/>
        </w:rPr>
        <w:t>が妥当でないと判断</w:t>
      </w:r>
      <w:r w:rsidR="00C76ACC" w:rsidRPr="009E2A49">
        <w:rPr>
          <w:rFonts w:hint="eastAsia"/>
        </w:rPr>
        <w:t>した</w:t>
      </w:r>
      <w:r w:rsidR="004E28A5" w:rsidRPr="009E2A49">
        <w:rPr>
          <w:rFonts w:hint="eastAsia"/>
        </w:rPr>
        <w:t>場合は、減額対象とする。</w:t>
      </w:r>
    </w:p>
    <w:p w14:paraId="6D53AB9B" w14:textId="15892559" w:rsidR="004E28A5" w:rsidRPr="009E2A49" w:rsidRDefault="00A36921" w:rsidP="004E28A5">
      <w:pPr>
        <w:ind w:leftChars="200" w:left="840" w:hangingChars="200" w:hanging="420"/>
      </w:pPr>
      <w:r w:rsidRPr="009E2A49">
        <w:rPr>
          <w:rFonts w:hint="eastAsia"/>
        </w:rPr>
        <w:t xml:space="preserve">　</w:t>
      </w:r>
      <w:r w:rsidRPr="009E2A49">
        <w:rPr>
          <w:rFonts w:hint="eastAsia"/>
        </w:rPr>
        <w:t xml:space="preserve"> </w:t>
      </w:r>
      <w:r w:rsidR="004E28A5" w:rsidRPr="009E2A49">
        <w:rPr>
          <w:rFonts w:hint="eastAsia"/>
        </w:rPr>
        <w:t>また、</w:t>
      </w:r>
      <w:r w:rsidR="001D347E" w:rsidRPr="009E2A49">
        <w:rPr>
          <w:rFonts w:hint="eastAsia"/>
        </w:rPr>
        <w:t>助成対象団体の構成員に対する謝金は</w:t>
      </w:r>
      <w:r w:rsidR="004E28A5" w:rsidRPr="009E2A49">
        <w:rPr>
          <w:rFonts w:hint="eastAsia"/>
        </w:rPr>
        <w:t>対象外とする。</w:t>
      </w:r>
    </w:p>
    <w:p w14:paraId="3DEB443B" w14:textId="77777777" w:rsidR="004E28A5" w:rsidRPr="009E2A49" w:rsidRDefault="004E28A5" w:rsidP="004E28A5">
      <w:pPr>
        <w:ind w:leftChars="200" w:left="840" w:hangingChars="200" w:hanging="420"/>
      </w:pPr>
    </w:p>
    <w:p w14:paraId="1F73ADBB" w14:textId="77777777" w:rsidR="00A85221" w:rsidRPr="009E2A49" w:rsidRDefault="004E28A5" w:rsidP="00F15ECF">
      <w:pPr>
        <w:ind w:firstLineChars="200" w:firstLine="420"/>
      </w:pPr>
      <w:r w:rsidRPr="009E2A49">
        <w:rPr>
          <w:rFonts w:hint="eastAsia"/>
        </w:rPr>
        <w:t>３．消耗品費、印刷費、通信費：妥当と思われる額を助成対象とし、</w:t>
      </w:r>
      <w:r w:rsidR="00A85221" w:rsidRPr="009E2A49">
        <w:rPr>
          <w:rFonts w:hint="eastAsia"/>
        </w:rPr>
        <w:t>審査会</w:t>
      </w:r>
      <w:r w:rsidRPr="009E2A49">
        <w:rPr>
          <w:rFonts w:hint="eastAsia"/>
        </w:rPr>
        <w:t>で妥当で</w:t>
      </w:r>
      <w:r w:rsidR="00A85221" w:rsidRPr="009E2A49">
        <w:rPr>
          <w:rFonts w:hint="eastAsia"/>
        </w:rPr>
        <w:t xml:space="preserve">　</w:t>
      </w:r>
    </w:p>
    <w:p w14:paraId="3655F2A7" w14:textId="3FED0FB2" w:rsidR="004E28A5" w:rsidRDefault="00A85221" w:rsidP="00A85221">
      <w:pPr>
        <w:ind w:firstLineChars="300" w:firstLine="630"/>
      </w:pPr>
      <w:r w:rsidRPr="009E2A49">
        <w:rPr>
          <w:rFonts w:hint="eastAsia"/>
        </w:rPr>
        <w:t xml:space="preserve">　</w:t>
      </w:r>
      <w:r w:rsidR="004E28A5" w:rsidRPr="009E2A49">
        <w:rPr>
          <w:rFonts w:hint="eastAsia"/>
        </w:rPr>
        <w:t>ないと判断される</w:t>
      </w:r>
      <w:r w:rsidRPr="009E2A49">
        <w:rPr>
          <w:rFonts w:hint="eastAsia"/>
        </w:rPr>
        <w:t>経費</w:t>
      </w:r>
      <w:r w:rsidR="004E28A5" w:rsidRPr="009E2A49">
        <w:rPr>
          <w:rFonts w:hint="eastAsia"/>
        </w:rPr>
        <w:t>は、減額対象とする。</w:t>
      </w:r>
    </w:p>
    <w:p w14:paraId="1A4AC377" w14:textId="77777777" w:rsidR="004E28A5" w:rsidRPr="009E2A49" w:rsidRDefault="004E28A5" w:rsidP="004E28A5"/>
    <w:p w14:paraId="41397B0E" w14:textId="572B3878" w:rsidR="00757499" w:rsidRPr="009E2A49" w:rsidRDefault="004E28A5" w:rsidP="004E28A5">
      <w:pPr>
        <w:ind w:firstLineChars="200" w:firstLine="420"/>
      </w:pPr>
      <w:r w:rsidRPr="009E2A49">
        <w:rPr>
          <w:rFonts w:hint="eastAsia"/>
        </w:rPr>
        <w:t>４．使用料：</w:t>
      </w:r>
      <w:r w:rsidR="00BC5494">
        <w:rPr>
          <w:rFonts w:hint="eastAsia"/>
        </w:rPr>
        <w:t>会議</w:t>
      </w:r>
      <w:r w:rsidR="00D812F6">
        <w:rPr>
          <w:rFonts w:hint="eastAsia"/>
        </w:rPr>
        <w:t>による会場</w:t>
      </w:r>
      <w:r w:rsidRPr="009E2A49">
        <w:rPr>
          <w:rFonts w:hint="eastAsia"/>
        </w:rPr>
        <w:t>使用料</w:t>
      </w:r>
      <w:r w:rsidR="00757499" w:rsidRPr="009E2A49">
        <w:rPr>
          <w:rFonts w:hint="eastAsia"/>
        </w:rPr>
        <w:t>は</w:t>
      </w:r>
      <w:r w:rsidR="00393F26" w:rsidRPr="009E2A49">
        <w:rPr>
          <w:rFonts w:hint="eastAsia"/>
        </w:rPr>
        <w:t>原則、</w:t>
      </w:r>
      <w:r w:rsidR="001E0893" w:rsidRPr="009E2A49">
        <w:rPr>
          <w:rFonts w:hint="eastAsia"/>
        </w:rPr>
        <w:t>1</w:t>
      </w:r>
      <w:r w:rsidR="001E0893" w:rsidRPr="009E2A49">
        <w:rPr>
          <w:rFonts w:hint="eastAsia"/>
        </w:rPr>
        <w:t>回</w:t>
      </w:r>
      <w:r w:rsidR="001E0893" w:rsidRPr="009E2A49">
        <w:rPr>
          <w:rFonts w:hint="eastAsia"/>
        </w:rPr>
        <w:t>10,000</w:t>
      </w:r>
      <w:r w:rsidR="00757499" w:rsidRPr="009E2A49">
        <w:rPr>
          <w:rFonts w:hint="eastAsia"/>
        </w:rPr>
        <w:t>円を上限とする。</w:t>
      </w:r>
    </w:p>
    <w:p w14:paraId="5532A539" w14:textId="77777777" w:rsidR="00BB1851" w:rsidRPr="009E2A49" w:rsidRDefault="00BB1851" w:rsidP="00F15ECF">
      <w:pPr>
        <w:ind w:firstLineChars="200" w:firstLine="420"/>
      </w:pPr>
    </w:p>
    <w:p w14:paraId="12F94D15" w14:textId="7F4C9C39" w:rsidR="00757499" w:rsidRPr="009E2A49" w:rsidRDefault="004E28A5" w:rsidP="00F15ECF">
      <w:pPr>
        <w:ind w:firstLineChars="200" w:firstLine="420"/>
      </w:pPr>
      <w:r w:rsidRPr="009E2A49">
        <w:rPr>
          <w:rFonts w:hint="eastAsia"/>
        </w:rPr>
        <w:t>５</w:t>
      </w:r>
      <w:r w:rsidR="00757499" w:rsidRPr="009E2A49">
        <w:rPr>
          <w:rFonts w:hint="eastAsia"/>
        </w:rPr>
        <w:t>．</w:t>
      </w:r>
      <w:r w:rsidRPr="009E2A49">
        <w:rPr>
          <w:rFonts w:hint="eastAsia"/>
        </w:rPr>
        <w:t>備品費：</w:t>
      </w:r>
      <w:r w:rsidR="001D347E" w:rsidRPr="009E2A49">
        <w:rPr>
          <w:rFonts w:hint="eastAsia"/>
        </w:rPr>
        <w:t>団体の運営に係る備品は対象外とする。</w:t>
      </w:r>
    </w:p>
    <w:p w14:paraId="010EDC26" w14:textId="77777777" w:rsidR="00BB1851" w:rsidRPr="009E2A49" w:rsidRDefault="00BB1851" w:rsidP="00F15ECF">
      <w:pPr>
        <w:ind w:firstLineChars="200" w:firstLine="420"/>
      </w:pPr>
    </w:p>
    <w:p w14:paraId="46C0AB56" w14:textId="7F991D6C" w:rsidR="00757499" w:rsidRPr="009E2A49" w:rsidRDefault="001D347E" w:rsidP="001D347E">
      <w:pPr>
        <w:ind w:firstLineChars="200" w:firstLine="420"/>
      </w:pPr>
      <w:r w:rsidRPr="009E2A49">
        <w:rPr>
          <w:rFonts w:hint="eastAsia"/>
        </w:rPr>
        <w:t>６</w:t>
      </w:r>
      <w:r w:rsidR="00757499" w:rsidRPr="009E2A49">
        <w:rPr>
          <w:rFonts w:hint="eastAsia"/>
        </w:rPr>
        <w:t>．</w:t>
      </w:r>
      <w:r w:rsidR="004E28A5" w:rsidRPr="009E2A49">
        <w:rPr>
          <w:rFonts w:hint="eastAsia"/>
        </w:rPr>
        <w:t>保険料：兵庫県ボランティア市民活動災害共済、活動行事用保険の額を妥当とする。</w:t>
      </w:r>
    </w:p>
    <w:p w14:paraId="300AB4FE" w14:textId="77777777" w:rsidR="00A85221" w:rsidRPr="009E2A49" w:rsidRDefault="00A85221" w:rsidP="001D347E">
      <w:pPr>
        <w:ind w:firstLineChars="200" w:firstLine="420"/>
      </w:pPr>
    </w:p>
    <w:p w14:paraId="00BD775F" w14:textId="1D979AB2" w:rsidR="00A85221" w:rsidRPr="009E2A49" w:rsidRDefault="00A85221" w:rsidP="00C76ACC">
      <w:pPr>
        <w:ind w:leftChars="200" w:left="840" w:hangingChars="200" w:hanging="420"/>
      </w:pPr>
      <w:r w:rsidRPr="009E2A49">
        <w:rPr>
          <w:rFonts w:hint="eastAsia"/>
        </w:rPr>
        <w:t>７．飲食に関わる経費は対象外とする。（但し、</w:t>
      </w:r>
      <w:r w:rsidR="007F148F" w:rsidRPr="009E2A49">
        <w:rPr>
          <w:rFonts w:hint="eastAsia"/>
        </w:rPr>
        <w:t>子ども食堂等</w:t>
      </w:r>
      <w:r w:rsidRPr="009E2A49">
        <w:rPr>
          <w:rFonts w:hint="eastAsia"/>
        </w:rPr>
        <w:t>事業に不可欠</w:t>
      </w:r>
      <w:r w:rsidR="00C76ACC" w:rsidRPr="009E2A49">
        <w:rPr>
          <w:rFonts w:hint="eastAsia"/>
        </w:rPr>
        <w:t>と</w:t>
      </w:r>
      <w:r w:rsidRPr="009E2A49">
        <w:rPr>
          <w:rFonts w:hint="eastAsia"/>
        </w:rPr>
        <w:t>審査会が認めるものは対象とする）</w:t>
      </w:r>
    </w:p>
    <w:p w14:paraId="6879CFAE" w14:textId="77777777" w:rsidR="00BB1851" w:rsidRPr="009E2A49" w:rsidRDefault="00BB1851" w:rsidP="00F15ECF">
      <w:pPr>
        <w:ind w:firstLineChars="200" w:firstLine="420"/>
      </w:pPr>
    </w:p>
    <w:p w14:paraId="242128AB" w14:textId="5975EF13" w:rsidR="0032764C" w:rsidRDefault="00A85221" w:rsidP="0032764C">
      <w:pPr>
        <w:ind w:leftChars="200" w:left="840" w:hangingChars="200" w:hanging="420"/>
      </w:pPr>
      <w:r w:rsidRPr="009E2A49">
        <w:rPr>
          <w:rFonts w:hint="eastAsia"/>
        </w:rPr>
        <w:t>８</w:t>
      </w:r>
      <w:r w:rsidR="00F15ECF" w:rsidRPr="009E2A49">
        <w:rPr>
          <w:rFonts w:hint="eastAsia"/>
        </w:rPr>
        <w:t>．</w:t>
      </w:r>
      <w:r w:rsidR="006D7FB4" w:rsidRPr="009E2A49">
        <w:rPr>
          <w:rFonts w:hint="eastAsia"/>
        </w:rPr>
        <w:t>総事業費の</w:t>
      </w:r>
      <w:r w:rsidR="006D7FB4" w:rsidRPr="009E2A49">
        <w:rPr>
          <w:rFonts w:hint="eastAsia"/>
        </w:rPr>
        <w:t>8</w:t>
      </w:r>
      <w:r w:rsidR="006D7FB4" w:rsidRPr="009E2A49">
        <w:rPr>
          <w:rFonts w:hint="eastAsia"/>
        </w:rPr>
        <w:t>割</w:t>
      </w:r>
      <w:r w:rsidRPr="009E2A49">
        <w:rPr>
          <w:rFonts w:hint="eastAsia"/>
        </w:rPr>
        <w:t>を</w:t>
      </w:r>
      <w:r w:rsidR="006D7FB4" w:rsidRPr="009E2A49">
        <w:rPr>
          <w:rFonts w:hint="eastAsia"/>
        </w:rPr>
        <w:t>助成申請の上限とする（</w:t>
      </w:r>
      <w:r w:rsidR="006D7FB4" w:rsidRPr="009E2A49">
        <w:rPr>
          <w:rFonts w:hint="eastAsia"/>
        </w:rPr>
        <w:t>A</w:t>
      </w:r>
      <w:r w:rsidR="006D7FB4" w:rsidRPr="009E2A49">
        <w:rPr>
          <w:rFonts w:hint="eastAsia"/>
        </w:rPr>
        <w:t>タイプのみ</w:t>
      </w:r>
      <w:r w:rsidR="009B5B5C">
        <w:rPr>
          <w:rFonts w:hint="eastAsia"/>
        </w:rPr>
        <w:t>）</w:t>
      </w:r>
    </w:p>
    <w:p w14:paraId="2721F586" w14:textId="59D94A71" w:rsidR="0032764C" w:rsidRPr="009B5B5C" w:rsidRDefault="009B5B5C" w:rsidP="00712B73">
      <w:pPr>
        <w:ind w:leftChars="200" w:left="840" w:hangingChars="200" w:hanging="420"/>
      </w:pPr>
      <w:r>
        <w:rPr>
          <w:rFonts w:hint="eastAsia"/>
        </w:rPr>
        <w:t xml:space="preserve">　　</w:t>
      </w:r>
    </w:p>
    <w:p w14:paraId="5CD4E181" w14:textId="0B87D477" w:rsidR="0032764C" w:rsidRPr="009E2A49" w:rsidRDefault="00BB1851" w:rsidP="00591B7E">
      <w:pPr>
        <w:ind w:left="840" w:hangingChars="400" w:hanging="840"/>
      </w:pPr>
      <w:r w:rsidRPr="009E2A49">
        <w:rPr>
          <w:rFonts w:hint="eastAsia"/>
        </w:rPr>
        <w:t xml:space="preserve">　　</w:t>
      </w:r>
      <w:r w:rsidR="00A85221" w:rsidRPr="009E2A49">
        <w:rPr>
          <w:rFonts w:hint="eastAsia"/>
        </w:rPr>
        <w:t>９</w:t>
      </w:r>
      <w:r w:rsidR="00393F26" w:rsidRPr="009E2A49">
        <w:rPr>
          <w:rFonts w:hint="eastAsia"/>
        </w:rPr>
        <w:t>．実施団体の</w:t>
      </w:r>
      <w:r w:rsidRPr="009E2A49">
        <w:rPr>
          <w:rFonts w:hint="eastAsia"/>
        </w:rPr>
        <w:t>申請事業の過去の実績</w:t>
      </w:r>
      <w:r w:rsidR="0095532E" w:rsidRPr="009E2A49">
        <w:rPr>
          <w:rFonts w:hint="eastAsia"/>
        </w:rPr>
        <w:t>等</w:t>
      </w:r>
      <w:r w:rsidR="00737ABE" w:rsidRPr="009E2A49">
        <w:rPr>
          <w:rFonts w:hint="eastAsia"/>
        </w:rPr>
        <w:t>から</w:t>
      </w:r>
      <w:r w:rsidR="00D54191" w:rsidRPr="009E2A49">
        <w:rPr>
          <w:rFonts w:hint="eastAsia"/>
        </w:rPr>
        <w:t>独自</w:t>
      </w:r>
      <w:r w:rsidR="00393F26" w:rsidRPr="009E2A49">
        <w:rPr>
          <w:rFonts w:hint="eastAsia"/>
        </w:rPr>
        <w:t>の財源</w:t>
      </w:r>
      <w:r w:rsidR="00D54191" w:rsidRPr="009E2A49">
        <w:rPr>
          <w:rFonts w:hint="eastAsia"/>
        </w:rPr>
        <w:t>での</w:t>
      </w:r>
      <w:r w:rsidR="00737ABE" w:rsidRPr="009E2A49">
        <w:rPr>
          <w:rFonts w:hint="eastAsia"/>
        </w:rPr>
        <w:t>実施</w:t>
      </w:r>
      <w:r w:rsidR="00D54191" w:rsidRPr="009E2A49">
        <w:rPr>
          <w:rFonts w:hint="eastAsia"/>
        </w:rPr>
        <w:t>が</w:t>
      </w:r>
      <w:r w:rsidR="00393F26" w:rsidRPr="009E2A49">
        <w:rPr>
          <w:rFonts w:hint="eastAsia"/>
        </w:rPr>
        <w:t>可能と判断される</w:t>
      </w:r>
      <w:r w:rsidRPr="009E2A49">
        <w:rPr>
          <w:rFonts w:hint="eastAsia"/>
        </w:rPr>
        <w:t>場合は</w:t>
      </w:r>
      <w:r w:rsidR="00737ABE" w:rsidRPr="009E2A49">
        <w:rPr>
          <w:rFonts w:hint="eastAsia"/>
        </w:rPr>
        <w:t>、</w:t>
      </w:r>
      <w:r w:rsidRPr="009E2A49">
        <w:rPr>
          <w:rFonts w:hint="eastAsia"/>
        </w:rPr>
        <w:t>助成対象外とする。</w:t>
      </w:r>
    </w:p>
    <w:p w14:paraId="6DDC0B2B" w14:textId="77777777" w:rsidR="00BB1851" w:rsidRPr="009E2A49" w:rsidRDefault="00BB1851" w:rsidP="00BB1851">
      <w:pPr>
        <w:ind w:left="630" w:hangingChars="300" w:hanging="630"/>
      </w:pPr>
    </w:p>
    <w:p w14:paraId="3F563B6E" w14:textId="1091A1A6" w:rsidR="00737ABE" w:rsidRPr="009E2A49" w:rsidRDefault="00BB1851" w:rsidP="00A85221">
      <w:pPr>
        <w:ind w:left="840" w:hangingChars="400" w:hanging="840"/>
      </w:pPr>
      <w:r w:rsidRPr="009E2A49">
        <w:rPr>
          <w:rFonts w:hint="eastAsia"/>
        </w:rPr>
        <w:t xml:space="preserve">　</w:t>
      </w:r>
      <w:r w:rsidR="00A85221" w:rsidRPr="009E2A49">
        <w:rPr>
          <w:rFonts w:hint="eastAsia"/>
        </w:rPr>
        <w:t>１０</w:t>
      </w:r>
      <w:r w:rsidRPr="009E2A49">
        <w:rPr>
          <w:rFonts w:hint="eastAsia"/>
        </w:rPr>
        <w:t>．</w:t>
      </w:r>
      <w:r w:rsidR="002639D5" w:rsidRPr="009E2A49">
        <w:rPr>
          <w:rFonts w:hint="eastAsia"/>
        </w:rPr>
        <w:t>助成申請額</w:t>
      </w:r>
      <w:r w:rsidR="00393F26" w:rsidRPr="009E2A49">
        <w:rPr>
          <w:rFonts w:hint="eastAsia"/>
        </w:rPr>
        <w:t>の総額が当会の予算額を上回る場合は、申請額に応じて</w:t>
      </w:r>
      <w:r w:rsidR="00A85221" w:rsidRPr="009E2A49">
        <w:rPr>
          <w:rFonts w:hint="eastAsia"/>
        </w:rPr>
        <w:t>超過額を按分</w:t>
      </w:r>
      <w:r w:rsidR="00393F26" w:rsidRPr="009E2A49">
        <w:rPr>
          <w:rFonts w:hint="eastAsia"/>
        </w:rPr>
        <w:t>し減額する。</w:t>
      </w:r>
    </w:p>
    <w:p w14:paraId="6A32CB04" w14:textId="77777777" w:rsidR="00737ABE" w:rsidRPr="009E2A49" w:rsidRDefault="00737ABE" w:rsidP="00BB1851">
      <w:pPr>
        <w:ind w:left="630" w:hangingChars="300" w:hanging="630"/>
      </w:pPr>
    </w:p>
    <w:p w14:paraId="54B81267" w14:textId="77777777" w:rsidR="00D41B6A" w:rsidRPr="009E2A49" w:rsidRDefault="006D7FB4" w:rsidP="00D41B6A">
      <w:pPr>
        <w:ind w:firstLineChars="100" w:firstLine="210"/>
      </w:pPr>
      <w:r w:rsidRPr="009E2A49">
        <w:rPr>
          <w:rFonts w:hint="eastAsia"/>
        </w:rPr>
        <w:t>１</w:t>
      </w:r>
      <w:r w:rsidR="00A85221" w:rsidRPr="009E2A49">
        <w:rPr>
          <w:rFonts w:hint="eastAsia"/>
        </w:rPr>
        <w:t>１</w:t>
      </w:r>
      <w:r w:rsidR="00737ABE" w:rsidRPr="009E2A49">
        <w:rPr>
          <w:rFonts w:hint="eastAsia"/>
        </w:rPr>
        <w:t>．</w:t>
      </w:r>
      <w:r w:rsidR="00393F26" w:rsidRPr="009E2A49">
        <w:rPr>
          <w:rFonts w:hint="eastAsia"/>
        </w:rPr>
        <w:t>助成決定団体に対して</w:t>
      </w:r>
      <w:r w:rsidR="007140AF" w:rsidRPr="009E2A49">
        <w:rPr>
          <w:rFonts w:hint="eastAsia"/>
        </w:rPr>
        <w:t>は、</w:t>
      </w:r>
      <w:r w:rsidR="00BB1851" w:rsidRPr="009E2A49">
        <w:rPr>
          <w:rFonts w:hint="eastAsia"/>
        </w:rPr>
        <w:t>「審査会等の意見」を順守するよう</w:t>
      </w:r>
      <w:r w:rsidR="00393F26" w:rsidRPr="009E2A49">
        <w:rPr>
          <w:rFonts w:hint="eastAsia"/>
        </w:rPr>
        <w:t>条件を付ける場合が</w:t>
      </w:r>
    </w:p>
    <w:p w14:paraId="3DBBCC3B" w14:textId="77777777" w:rsidR="00D41B6A" w:rsidRPr="009E2A49" w:rsidRDefault="00393F26" w:rsidP="00D41B6A">
      <w:pPr>
        <w:ind w:firstLineChars="400" w:firstLine="840"/>
      </w:pPr>
      <w:r w:rsidRPr="009E2A49">
        <w:rPr>
          <w:rFonts w:hint="eastAsia"/>
        </w:rPr>
        <w:t>ある。</w:t>
      </w:r>
      <w:r w:rsidR="007140AF" w:rsidRPr="009E2A49">
        <w:rPr>
          <w:rFonts w:hint="eastAsia"/>
        </w:rPr>
        <w:t>また、その履行状況を確認するために、</w:t>
      </w:r>
      <w:r w:rsidR="0095532E" w:rsidRPr="009E2A49">
        <w:rPr>
          <w:rFonts w:hint="eastAsia"/>
        </w:rPr>
        <w:t>「意見」に対する</w:t>
      </w:r>
      <w:r w:rsidR="00BB1851" w:rsidRPr="009E2A49">
        <w:rPr>
          <w:rFonts w:hint="eastAsia"/>
        </w:rPr>
        <w:t>報告</w:t>
      </w:r>
      <w:r w:rsidR="00737ABE" w:rsidRPr="009E2A49">
        <w:rPr>
          <w:rFonts w:hint="eastAsia"/>
        </w:rPr>
        <w:t>の</w:t>
      </w:r>
      <w:r w:rsidR="00BB1851" w:rsidRPr="009E2A49">
        <w:rPr>
          <w:rFonts w:hint="eastAsia"/>
        </w:rPr>
        <w:t>義務を課</w:t>
      </w:r>
      <w:r w:rsidR="006A7D50" w:rsidRPr="009E2A49">
        <w:rPr>
          <w:rFonts w:hint="eastAsia"/>
        </w:rPr>
        <w:t>す</w:t>
      </w:r>
      <w:r w:rsidR="00D41B6A" w:rsidRPr="009E2A49">
        <w:rPr>
          <w:rFonts w:hint="eastAsia"/>
        </w:rPr>
        <w:t>。</w:t>
      </w:r>
    </w:p>
    <w:p w14:paraId="75A03C6E" w14:textId="40D4C5FA" w:rsidR="00757499" w:rsidRPr="009E2A49" w:rsidRDefault="0095532E" w:rsidP="00D41B6A">
      <w:pPr>
        <w:ind w:firstLineChars="400" w:firstLine="840"/>
      </w:pPr>
      <w:r w:rsidRPr="009E2A49">
        <w:rPr>
          <w:rFonts w:hint="eastAsia"/>
        </w:rPr>
        <w:t>予算執行</w:t>
      </w:r>
      <w:r w:rsidR="00A85221" w:rsidRPr="009E2A49">
        <w:rPr>
          <w:rFonts w:hint="eastAsia"/>
        </w:rPr>
        <w:t>が計画と</w:t>
      </w:r>
      <w:r w:rsidRPr="009E2A49">
        <w:rPr>
          <w:rFonts w:hint="eastAsia"/>
        </w:rPr>
        <w:t>著しく</w:t>
      </w:r>
      <w:r w:rsidR="00A85221" w:rsidRPr="009E2A49">
        <w:rPr>
          <w:rFonts w:hint="eastAsia"/>
        </w:rPr>
        <w:t>異なる</w:t>
      </w:r>
      <w:r w:rsidRPr="009E2A49">
        <w:rPr>
          <w:rFonts w:hint="eastAsia"/>
        </w:rPr>
        <w:t>場合は、返金を求める。</w:t>
      </w:r>
    </w:p>
    <w:p w14:paraId="1F3B48B1" w14:textId="77777777" w:rsidR="00D5547B" w:rsidRPr="009E2A49" w:rsidRDefault="00D5547B" w:rsidP="00D5547B"/>
    <w:p w14:paraId="4060642D" w14:textId="48F29F8C" w:rsidR="00D5547B" w:rsidRPr="009E2A49" w:rsidRDefault="00D5547B" w:rsidP="00A85221">
      <w:r w:rsidRPr="009E2A49">
        <w:rPr>
          <w:rFonts w:hint="eastAsia"/>
        </w:rPr>
        <w:t xml:space="preserve">　</w:t>
      </w:r>
    </w:p>
    <w:sectPr w:rsidR="00D5547B" w:rsidRPr="009E2A49" w:rsidSect="0095532E">
      <w:pgSz w:w="11906" w:h="16838"/>
      <w:pgMar w:top="993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D03B" w14:textId="77777777" w:rsidR="007F148F" w:rsidRDefault="007F148F" w:rsidP="007F148F">
      <w:r>
        <w:separator/>
      </w:r>
    </w:p>
  </w:endnote>
  <w:endnote w:type="continuationSeparator" w:id="0">
    <w:p w14:paraId="33293C88" w14:textId="77777777" w:rsidR="007F148F" w:rsidRDefault="007F148F" w:rsidP="007F1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9C168" w14:textId="77777777" w:rsidR="007F148F" w:rsidRDefault="007F148F" w:rsidP="007F148F">
      <w:r>
        <w:separator/>
      </w:r>
    </w:p>
  </w:footnote>
  <w:footnote w:type="continuationSeparator" w:id="0">
    <w:p w14:paraId="3F30DF24" w14:textId="77777777" w:rsidR="007F148F" w:rsidRDefault="007F148F" w:rsidP="007F1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99"/>
    <w:rsid w:val="000E6359"/>
    <w:rsid w:val="001D347E"/>
    <w:rsid w:val="001E0893"/>
    <w:rsid w:val="00222210"/>
    <w:rsid w:val="002325D2"/>
    <w:rsid w:val="0026377A"/>
    <w:rsid w:val="002639D5"/>
    <w:rsid w:val="00277EA7"/>
    <w:rsid w:val="0032764C"/>
    <w:rsid w:val="00393F26"/>
    <w:rsid w:val="003D7A88"/>
    <w:rsid w:val="003F2121"/>
    <w:rsid w:val="004657D1"/>
    <w:rsid w:val="00485B6A"/>
    <w:rsid w:val="004E28A5"/>
    <w:rsid w:val="004F1BA0"/>
    <w:rsid w:val="00591B7E"/>
    <w:rsid w:val="005A5FBB"/>
    <w:rsid w:val="006354B3"/>
    <w:rsid w:val="006A7D50"/>
    <w:rsid w:val="006B041E"/>
    <w:rsid w:val="006D7FB4"/>
    <w:rsid w:val="006E39F5"/>
    <w:rsid w:val="00712B73"/>
    <w:rsid w:val="007140AF"/>
    <w:rsid w:val="00737ABE"/>
    <w:rsid w:val="00757499"/>
    <w:rsid w:val="007F148F"/>
    <w:rsid w:val="0095532E"/>
    <w:rsid w:val="009B5B5C"/>
    <w:rsid w:val="009E2A49"/>
    <w:rsid w:val="00A36921"/>
    <w:rsid w:val="00A85221"/>
    <w:rsid w:val="00BB1851"/>
    <w:rsid w:val="00BC5494"/>
    <w:rsid w:val="00C76ACC"/>
    <w:rsid w:val="00D0599E"/>
    <w:rsid w:val="00D41B6A"/>
    <w:rsid w:val="00D54191"/>
    <w:rsid w:val="00D5547B"/>
    <w:rsid w:val="00D812F6"/>
    <w:rsid w:val="00E4297A"/>
    <w:rsid w:val="00EC0F05"/>
    <w:rsid w:val="00EF2EA8"/>
    <w:rsid w:val="00F15ECF"/>
    <w:rsid w:val="00FE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F7799F"/>
  <w15:chartTrackingRefBased/>
  <w15:docId w15:val="{EBD7FE79-3CB5-4745-BA80-AEFF7D49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1851"/>
    <w:pPr>
      <w:jc w:val="center"/>
    </w:pPr>
  </w:style>
  <w:style w:type="character" w:customStyle="1" w:styleId="a4">
    <w:name w:val="記 (文字)"/>
    <w:basedOn w:val="a0"/>
    <w:link w:val="a3"/>
    <w:uiPriority w:val="99"/>
    <w:rsid w:val="00BB1851"/>
  </w:style>
  <w:style w:type="paragraph" w:styleId="a5">
    <w:name w:val="Closing"/>
    <w:basedOn w:val="a"/>
    <w:link w:val="a6"/>
    <w:uiPriority w:val="99"/>
    <w:unhideWhenUsed/>
    <w:rsid w:val="00BB1851"/>
    <w:pPr>
      <w:jc w:val="right"/>
    </w:pPr>
  </w:style>
  <w:style w:type="character" w:customStyle="1" w:styleId="a6">
    <w:name w:val="結語 (文字)"/>
    <w:basedOn w:val="a0"/>
    <w:link w:val="a5"/>
    <w:uiPriority w:val="99"/>
    <w:rsid w:val="00BB1851"/>
  </w:style>
  <w:style w:type="paragraph" w:styleId="a7">
    <w:name w:val="Balloon Text"/>
    <w:basedOn w:val="a"/>
    <w:link w:val="a8"/>
    <w:uiPriority w:val="99"/>
    <w:semiHidden/>
    <w:unhideWhenUsed/>
    <w:rsid w:val="00D0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59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F148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F148F"/>
  </w:style>
  <w:style w:type="paragraph" w:styleId="ab">
    <w:name w:val="footer"/>
    <w:basedOn w:val="a"/>
    <w:link w:val="ac"/>
    <w:uiPriority w:val="99"/>
    <w:unhideWhenUsed/>
    <w:rsid w:val="007F14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F1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UPC23</dc:creator>
  <cp:keywords/>
  <dc:description/>
  <cp:lastModifiedBy>Surfece4 中央区社会福祉協議会</cp:lastModifiedBy>
  <cp:revision>26</cp:revision>
  <cp:lastPrinted>2024-02-20T05:09:00Z</cp:lastPrinted>
  <dcterms:created xsi:type="dcterms:W3CDTF">2019-02-06T01:27:00Z</dcterms:created>
  <dcterms:modified xsi:type="dcterms:W3CDTF">2024-02-28T04:16:00Z</dcterms:modified>
</cp:coreProperties>
</file>